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49" w:rsidRDefault="00C031B9">
      <w:pPr>
        <w:pStyle w:val="a4"/>
        <w:spacing w:before="180" w:after="180" w:line="240" w:lineRule="atLeast"/>
      </w:pPr>
      <w:bookmarkStart w:id="0" w:name="_GoBack"/>
      <w:bookmarkEnd w:id="0"/>
      <w:r>
        <w:rPr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2</w:t>
      </w:r>
      <w:r>
        <w:rPr>
          <w:rFonts w:ascii="標楷體" w:hAnsi="標楷體"/>
          <w:b/>
          <w:bCs/>
          <w:sz w:val="28"/>
          <w:szCs w:val="28"/>
        </w:rPr>
        <w:t>、檔案應用准駁表（範例）</w:t>
      </w:r>
    </w:p>
    <w:p w:rsidR="00741E49" w:rsidRDefault="00C031B9">
      <w:pPr>
        <w:pStyle w:val="a4"/>
        <w:spacing w:before="180" w:after="180" w:line="240" w:lineRule="atLeast"/>
      </w:pPr>
      <w:r>
        <w:rPr>
          <w:b/>
          <w:bCs/>
          <w:sz w:val="32"/>
          <w:szCs w:val="32"/>
        </w:rPr>
        <w:t>衛生福利部南區老人之家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檔案應用准駁表</w:t>
      </w:r>
      <w:r>
        <w:rPr>
          <w:b/>
          <w:bCs/>
          <w:sz w:val="32"/>
          <w:szCs w:val="32"/>
        </w:rPr>
        <w:t xml:space="preserve"> </w:t>
      </w:r>
    </w:p>
    <w:tbl>
      <w:tblPr>
        <w:tblW w:w="504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7"/>
        <w:gridCol w:w="3593"/>
        <w:gridCol w:w="2127"/>
        <w:gridCol w:w="1909"/>
      </w:tblGrid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6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before="180"/>
              <w:ind w:left="2240" w:hanging="2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申請人：</w:t>
            </w:r>
          </w:p>
          <w:p w:rsidR="00741E49" w:rsidRDefault="00741E49">
            <w:pPr>
              <w:snapToGrid w:val="0"/>
              <w:spacing w:before="180"/>
              <w:ind w:left="1920" w:hanging="1920"/>
              <w:rPr>
                <w:rFonts w:eastAsia="標楷體"/>
              </w:rPr>
            </w:pPr>
          </w:p>
          <w:p w:rsidR="00741E49" w:rsidRDefault="00741E49">
            <w:pPr>
              <w:snapToGrid w:val="0"/>
              <w:spacing w:before="180"/>
              <w:ind w:left="1920" w:hanging="1920"/>
              <w:rPr>
                <w:rFonts w:eastAsia="標楷體"/>
              </w:rPr>
            </w:pP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before="180"/>
              <w:jc w:val="center"/>
            </w:pP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</w:rPr>
              <w:t>申請書影本附後）</w:t>
            </w: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2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台端申請應用檔案之准駁結果如下：</w:t>
            </w: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before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提供應用</w:t>
            </w:r>
          </w:p>
        </w:tc>
        <w:tc>
          <w:tcPr>
            <w:tcW w:w="57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應用方式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檔案申請序號</w:t>
            </w: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1232"/>
        </w:trPr>
        <w:tc>
          <w:tcPr>
            <w:tcW w:w="26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可提供複製品供閱覽、抄錄。</w:t>
            </w:r>
          </w:p>
          <w:p w:rsidR="00741E49" w:rsidRDefault="00C031B9">
            <w:pPr>
              <w:snapToGrid w:val="0"/>
              <w:spacing w:line="400" w:lineRule="exact"/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閱覽、抄錄檔案，每二小時收取費用新臺幣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元；不足二小時，以二小時計算。</w:t>
            </w:r>
          </w:p>
          <w:p w:rsidR="00741E49" w:rsidRDefault="00C031B9">
            <w:pPr>
              <w:snapToGrid w:val="0"/>
              <w:spacing w:line="400" w:lineRule="exact"/>
              <w:ind w:left="-11"/>
              <w:jc w:val="both"/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-630</wp:posOffset>
                      </wp:positionH>
                      <wp:positionV relativeFrom="paragraph">
                        <wp:posOffset>105412</wp:posOffset>
                      </wp:positionV>
                      <wp:extent cx="3624570" cy="0"/>
                      <wp:effectExtent l="0" t="0" r="33030" b="19050"/>
                      <wp:wrapNone/>
                      <wp:docPr id="2" name="Lin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4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1BF5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13" o:spid="_x0000_s1026" type="#_x0000_t32" style="position:absolute;margin-left:-.05pt;margin-top:8.3pt;width:285.4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" strokeweight=".26467mm"/>
                  </w:pict>
                </mc:Fallback>
              </mc:AlternateContent>
            </w:r>
          </w:p>
          <w:p w:rsidR="00741E49" w:rsidRDefault="00C031B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可提供複製。</w:t>
            </w:r>
          </w:p>
          <w:p w:rsidR="00741E49" w:rsidRDefault="00741E49">
            <w:pPr>
              <w:snapToGrid w:val="0"/>
              <w:spacing w:line="400" w:lineRule="exact"/>
              <w:ind w:left="-11"/>
              <w:jc w:val="both"/>
              <w:rPr>
                <w:rFonts w:ascii="標楷體" w:eastAsia="標楷體" w:hAnsi="標楷體"/>
              </w:rPr>
            </w:pPr>
          </w:p>
          <w:p w:rsidR="00741E49" w:rsidRDefault="00C031B9">
            <w:pPr>
              <w:snapToGrid w:val="0"/>
              <w:spacing w:line="400" w:lineRule="exact"/>
              <w:ind w:left="-11"/>
              <w:jc w:val="both"/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若需郵寄服務，複製費用（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元）、國內信函掛號郵資（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元）及處理費（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元），共計新台幣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元整。請於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日前以現金袋或郵政匯票送（寄）交衛生福利部南區老人之家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spacing w:line="400" w:lineRule="exact"/>
              <w:ind w:left="-2"/>
              <w:jc w:val="center"/>
              <w:rPr>
                <w:rFonts w:eastAsia="標楷體"/>
              </w:rPr>
            </w:pP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before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暫無法提供使用</w:t>
            </w:r>
          </w:p>
        </w:tc>
        <w:tc>
          <w:tcPr>
            <w:tcW w:w="5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原因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檔案申請序號</w:t>
            </w: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400" w:lineRule="exact"/>
              <w:ind w:left="-11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檔案內容涉及國家機密。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400" w:lineRule="exact"/>
              <w:ind w:left="-11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檔案內容涉及個人犯罪資料。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檔案內容涉及工商秘密。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400" w:lineRule="exact"/>
              <w:ind w:left="240" w:hanging="24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檔案內容涉及學識技能檢定及資格審查。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檔案內容涉及人事及薪資資料。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依法令或契約有保密之義務。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400" w:lineRule="exact"/>
              <w:ind w:left="228" w:hanging="24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有侵害公共利益或第三人正當權益之虞。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line="400" w:lineRule="exact"/>
              <w:ind w:left="-11"/>
            </w:pPr>
            <w:r>
              <w:rPr>
                <w:rFonts w:eastAsia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741E49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02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pStyle w:val="a3"/>
              <w:snapToGrid w:val="0"/>
              <w:spacing w:line="240" w:lineRule="atLeast"/>
              <w:ind w:left="844" w:hanging="842"/>
            </w:pPr>
            <w:r>
              <w:t>法令依據：</w:t>
            </w:r>
            <w:r>
              <w:t xml:space="preserve"> </w:t>
            </w:r>
          </w:p>
        </w:tc>
      </w:tr>
      <w:tr w:rsidR="00741E49">
        <w:tblPrEx>
          <w:tblCellMar>
            <w:top w:w="0" w:type="dxa"/>
            <w:bottom w:w="0" w:type="dxa"/>
          </w:tblCellMar>
        </w:tblPrEx>
        <w:trPr>
          <w:cantSplit/>
          <w:trHeight w:val="2940"/>
        </w:trPr>
        <w:tc>
          <w:tcPr>
            <w:tcW w:w="102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E49" w:rsidRDefault="00C031B9">
            <w:pPr>
              <w:snapToGrid w:val="0"/>
              <w:spacing w:before="180" w:line="240" w:lineRule="atLeast"/>
              <w:ind w:left="1"/>
            </w:pPr>
            <w:r>
              <w:rPr>
                <w:rFonts w:eastAsia="標楷體"/>
                <w:b/>
                <w:bCs/>
              </w:rPr>
              <w:t>注</w:t>
            </w:r>
            <w:r>
              <w:rPr>
                <w:rFonts w:eastAsia="標楷體"/>
              </w:rPr>
              <w:t>意事項及收費標準：</w:t>
            </w:r>
          </w:p>
          <w:p w:rsidR="00741E49" w:rsidRDefault="00C031B9">
            <w:pPr>
              <w:pStyle w:val="3"/>
              <w:snapToGrid w:val="0"/>
              <w:spacing w:before="180" w:line="240" w:lineRule="atLeast"/>
              <w:ind w:left="960" w:hanging="480"/>
            </w:pPr>
            <w:r>
              <w:t>一、提供應用者，請持通知函並備身分證明文件（身分證、駕照或護照），至</w:t>
            </w:r>
            <w:r>
              <w:rPr>
                <w:rFonts w:ascii="標楷體" w:hAnsi="標楷體"/>
              </w:rPr>
              <w:t>衛生福利部南區老人之家</w:t>
            </w:r>
            <w:r>
              <w:t>應用檔案，並請於行前</w:t>
            </w:r>
            <w:r>
              <w:t>3</w:t>
            </w:r>
            <w:r>
              <w:t>日前與本家連絡，以資準備。（機關聯絡人姓名及電話）</w:t>
            </w:r>
          </w:p>
          <w:p w:rsidR="00741E49" w:rsidRDefault="00C031B9">
            <w:pPr>
              <w:snapToGrid w:val="0"/>
              <w:spacing w:before="180" w:line="240" w:lineRule="atLeast"/>
              <w:ind w:left="960" w:hanging="480"/>
              <w:rPr>
                <w:rFonts w:eastAsia="標楷體"/>
              </w:rPr>
            </w:pPr>
            <w:r>
              <w:rPr>
                <w:rFonts w:eastAsia="標楷體"/>
              </w:rPr>
              <w:t>二、不服本機關准駁決定者，得自本准駁通知書送達翌日起</w:t>
            </w: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日內，繕具訴願書向衛生福利部南區老人之家提起訴願。</w:t>
            </w:r>
          </w:p>
          <w:p w:rsidR="00741E49" w:rsidRDefault="00C031B9">
            <w:pPr>
              <w:snapToGrid w:val="0"/>
              <w:spacing w:before="180" w:line="240" w:lineRule="atLeast"/>
              <w:ind w:left="960" w:hanging="480"/>
              <w:rPr>
                <w:rFonts w:eastAsia="標楷體"/>
              </w:rPr>
            </w:pPr>
            <w:r>
              <w:rPr>
                <w:rFonts w:eastAsia="標楷體"/>
              </w:rPr>
              <w:t>三、餘詳如背面說明。</w:t>
            </w:r>
          </w:p>
        </w:tc>
      </w:tr>
    </w:tbl>
    <w:p w:rsidR="00741E49" w:rsidRDefault="00C031B9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lastRenderedPageBreak/>
        <w:t>一、依衛生福利部南區老人之家檔案及政府資訊開放應用須知規定，應用檔案應注意下列事項：</w:t>
      </w:r>
    </w:p>
    <w:p w:rsidR="00741E49" w:rsidRDefault="00C031B9">
      <w:pPr>
        <w:numPr>
          <w:ilvl w:val="0"/>
          <w:numId w:val="1"/>
        </w:numPr>
        <w:spacing w:line="400" w:lineRule="exact"/>
        <w:ind w:right="2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閱覽、抄錄或複製檔案，應於本局所定時間（週一至週五：上午九時至十二時、下午一時三十分至五時）及場所為之。</w:t>
      </w:r>
    </w:p>
    <w:p w:rsidR="00741E49" w:rsidRDefault="00C031B9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閱覽、抄錄或複製檔案，應遵守本局有關規定，並不得有下列行為：</w:t>
      </w:r>
    </w:p>
    <w:p w:rsidR="00741E49" w:rsidRDefault="00C031B9">
      <w:pPr>
        <w:numPr>
          <w:ilvl w:val="1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添註、塗改、更換、抽取、圈點或污損檔案。</w:t>
      </w:r>
    </w:p>
    <w:p w:rsidR="00741E49" w:rsidRDefault="00C031B9">
      <w:pPr>
        <w:numPr>
          <w:ilvl w:val="1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拆散已裝訂完成之檔案。</w:t>
      </w:r>
    </w:p>
    <w:p w:rsidR="00741E49" w:rsidRDefault="00C031B9">
      <w:pPr>
        <w:numPr>
          <w:ilvl w:val="1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以其他方法破壞檔案或變更檔案內容。</w:t>
      </w:r>
    </w:p>
    <w:p w:rsidR="00741E49" w:rsidRDefault="00C031B9">
      <w:pPr>
        <w:pStyle w:val="3"/>
        <w:spacing w:line="400" w:lineRule="exact"/>
        <w:ind w:left="2" w:hanging="2"/>
      </w:pPr>
      <w:r>
        <w:t>二、相關費用收費標準如下：</w:t>
      </w:r>
    </w:p>
    <w:p w:rsidR="00741E49" w:rsidRDefault="00C031B9">
      <w:pPr>
        <w:pStyle w:val="3"/>
        <w:numPr>
          <w:ilvl w:val="0"/>
          <w:numId w:val="2"/>
        </w:numPr>
        <w:tabs>
          <w:tab w:val="left" w:pos="1279"/>
        </w:tabs>
        <w:spacing w:line="400" w:lineRule="exact"/>
      </w:pPr>
      <w:r>
        <w:t>閱覽、抄錄或攝影政府資訊，每二小時收取費用新臺幣</w:t>
      </w:r>
      <w:r>
        <w:t>20</w:t>
      </w:r>
      <w:r>
        <w:t>元；不足二小時，以二小時計算。</w:t>
      </w:r>
    </w:p>
    <w:p w:rsidR="00741E49" w:rsidRDefault="00C031B9">
      <w:pPr>
        <w:pStyle w:val="3"/>
        <w:numPr>
          <w:ilvl w:val="0"/>
          <w:numId w:val="2"/>
        </w:numPr>
        <w:tabs>
          <w:tab w:val="left" w:pos="1279"/>
        </w:tabs>
        <w:spacing w:line="400" w:lineRule="exact"/>
      </w:pPr>
      <w:r>
        <w:t>影印機紙張黑白複印，</w:t>
      </w:r>
      <w:r>
        <w:t>B4</w:t>
      </w:r>
      <w:r>
        <w:t>（含）尺寸以下，每張新臺幣</w:t>
      </w:r>
      <w:r>
        <w:t>2</w:t>
      </w:r>
      <w:r>
        <w:t>元；</w:t>
      </w:r>
      <w:r>
        <w:t>A3</w:t>
      </w:r>
      <w:r>
        <w:t>尺寸，每張新臺幣</w:t>
      </w:r>
      <w:r>
        <w:t>3</w:t>
      </w:r>
      <w:r>
        <w:t>元。彩色複印，以黑白複製收費標準五倍計價。</w:t>
      </w:r>
    </w:p>
    <w:p w:rsidR="00741E49" w:rsidRDefault="00C031B9">
      <w:pPr>
        <w:numPr>
          <w:ilvl w:val="0"/>
          <w:numId w:val="2"/>
        </w:numPr>
        <w:spacing w:line="400" w:lineRule="exact"/>
      </w:pPr>
      <w:r>
        <w:rPr>
          <w:rFonts w:ascii="標楷體" w:eastAsia="標楷體" w:hAnsi="標楷體"/>
        </w:rPr>
        <w:t>複製檔案，如另需提供郵寄服務者，其郵遞費以實支數額計算，每次並加收處理費新台幣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元。</w:t>
      </w:r>
    </w:p>
    <w:p w:rsidR="00741E49" w:rsidRDefault="00C031B9">
      <w:pPr>
        <w:spacing w:line="400" w:lineRule="exact"/>
        <w:ind w:left="492" w:hanging="4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三、衛生福利部南區老人之家地址：</w:t>
      </w:r>
      <w:r>
        <w:rPr>
          <w:rFonts w:ascii="標楷體" w:eastAsia="標楷體" w:hAnsi="標楷體"/>
        </w:rPr>
        <w:t>900</w:t>
      </w:r>
      <w:r>
        <w:rPr>
          <w:rFonts w:ascii="標楷體" w:eastAsia="標楷體" w:hAnsi="標楷體"/>
        </w:rPr>
        <w:t>屏東縣屏東市瑞光里香揚巷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號，交通路線如下：</w:t>
      </w:r>
    </w:p>
    <w:p w:rsidR="00741E49" w:rsidRDefault="00C031B9">
      <w:pPr>
        <w:widowControl/>
        <w:spacing w:line="400" w:lineRule="exact"/>
        <w:ind w:left="713" w:hanging="406"/>
        <w:jc w:val="both"/>
      </w:pPr>
      <w:r>
        <w:rPr>
          <w:kern w:val="0"/>
        </w:rPr>
        <w:t>(</w:t>
      </w:r>
      <w:r>
        <w:rPr>
          <w:rFonts w:ascii="標楷體" w:eastAsia="標楷體" w:hAnsi="標楷體"/>
          <w:kern w:val="0"/>
        </w:rPr>
        <w:t>一</w:t>
      </w:r>
      <w:r>
        <w:rPr>
          <w:kern w:val="0"/>
        </w:rPr>
        <w:t>)</w:t>
      </w:r>
      <w:r>
        <w:rPr>
          <w:rFonts w:ascii="標楷體" w:eastAsia="標楷體" w:hAnsi="標楷體"/>
          <w:kern w:val="0"/>
        </w:rPr>
        <w:t>公車：</w:t>
      </w:r>
    </w:p>
    <w:p w:rsidR="00741E49" w:rsidRDefault="00C031B9">
      <w:pPr>
        <w:widowControl/>
        <w:spacing w:line="400" w:lineRule="exact"/>
        <w:ind w:left="710" w:hanging="19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(1)8230</w:t>
      </w:r>
      <w:r>
        <w:rPr>
          <w:rFonts w:ascii="標楷體" w:eastAsia="標楷體" w:hAnsi="標楷體"/>
          <w:kern w:val="0"/>
        </w:rPr>
        <w:t>屏東建興龍泉線</w:t>
      </w:r>
    </w:p>
    <w:p w:rsidR="00741E49" w:rsidRDefault="00C031B9">
      <w:pPr>
        <w:widowControl/>
        <w:spacing w:line="400" w:lineRule="exact"/>
        <w:ind w:left="710" w:hanging="19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(2)8231</w:t>
      </w:r>
      <w:r>
        <w:rPr>
          <w:rFonts w:ascii="標楷體" w:eastAsia="標楷體" w:hAnsi="標楷體"/>
          <w:kern w:val="0"/>
        </w:rPr>
        <w:t>屏東東勢三地門線</w:t>
      </w:r>
    </w:p>
    <w:p w:rsidR="00741E49" w:rsidRDefault="00C031B9">
      <w:pPr>
        <w:widowControl/>
        <w:spacing w:line="400" w:lineRule="exact"/>
        <w:ind w:left="710" w:hanging="19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(3)8232</w:t>
      </w:r>
      <w:r>
        <w:rPr>
          <w:rFonts w:ascii="標楷體" w:eastAsia="標楷體" w:hAnsi="標楷體"/>
          <w:kern w:val="0"/>
        </w:rPr>
        <w:t>屏東老埤</w:t>
      </w:r>
      <w:r>
        <w:rPr>
          <w:rFonts w:ascii="標楷體" w:eastAsia="標楷體" w:hAnsi="標楷體"/>
          <w:kern w:val="0"/>
        </w:rPr>
        <w:t>--&gt;8233</w:t>
      </w:r>
      <w:r>
        <w:rPr>
          <w:rFonts w:ascii="標楷體" w:eastAsia="標楷體" w:hAnsi="標楷體"/>
          <w:kern w:val="0"/>
        </w:rPr>
        <w:t>霧台線</w:t>
      </w:r>
    </w:p>
    <w:p w:rsidR="00741E49" w:rsidRDefault="00C031B9">
      <w:pPr>
        <w:widowControl/>
        <w:spacing w:line="400" w:lineRule="exact"/>
        <w:ind w:left="710" w:hanging="19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(4)8235</w:t>
      </w:r>
      <w:r>
        <w:rPr>
          <w:rFonts w:ascii="標楷體" w:eastAsia="標楷體" w:hAnsi="標楷體"/>
          <w:kern w:val="0"/>
        </w:rPr>
        <w:t>屏東德勝佳佐線</w:t>
      </w:r>
    </w:p>
    <w:p w:rsidR="00741E49" w:rsidRDefault="00C031B9">
      <w:pPr>
        <w:widowControl/>
        <w:spacing w:line="400" w:lineRule="exact"/>
        <w:ind w:left="710" w:hanging="19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(5)8236</w:t>
      </w:r>
      <w:r>
        <w:rPr>
          <w:rFonts w:ascii="標楷體" w:eastAsia="標楷體" w:hAnsi="標楷體"/>
          <w:kern w:val="0"/>
        </w:rPr>
        <w:t>屏東忠心崙佳佐線</w:t>
      </w:r>
    </w:p>
    <w:p w:rsidR="00741E49" w:rsidRDefault="00C031B9">
      <w:pPr>
        <w:widowControl/>
        <w:spacing w:line="400" w:lineRule="exact"/>
        <w:ind w:left="710" w:hanging="19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(6)8238</w:t>
      </w:r>
      <w:r>
        <w:rPr>
          <w:rFonts w:ascii="標楷體" w:eastAsia="標楷體" w:hAnsi="標楷體"/>
          <w:kern w:val="0"/>
        </w:rPr>
        <w:t>屏東萬巒潮州線</w:t>
      </w:r>
    </w:p>
    <w:p w:rsidR="00741E49" w:rsidRDefault="00C031B9">
      <w:pPr>
        <w:widowControl/>
        <w:spacing w:line="400" w:lineRule="exact"/>
        <w:ind w:left="710" w:hanging="19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(7)8237</w:t>
      </w:r>
      <w:r>
        <w:rPr>
          <w:rFonts w:ascii="標楷體" w:eastAsia="標楷體" w:hAnsi="標楷體"/>
          <w:kern w:val="0"/>
        </w:rPr>
        <w:t>屏東下竹田潮州</w:t>
      </w:r>
      <w:r>
        <w:rPr>
          <w:rFonts w:ascii="標楷體" w:eastAsia="標楷體" w:hAnsi="標楷體"/>
          <w:kern w:val="0"/>
        </w:rPr>
        <w:t>--&gt;8239</w:t>
      </w:r>
      <w:r>
        <w:rPr>
          <w:rFonts w:ascii="標楷體" w:eastAsia="標楷體" w:hAnsi="標楷體"/>
          <w:kern w:val="0"/>
        </w:rPr>
        <w:t>恆春線</w:t>
      </w:r>
    </w:p>
    <w:p w:rsidR="00741E49" w:rsidRDefault="00C031B9">
      <w:pPr>
        <w:widowControl/>
        <w:spacing w:line="400" w:lineRule="exact"/>
        <w:ind w:left="710" w:hanging="19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至「下屏東」站下車，約</w:t>
      </w:r>
      <w:r>
        <w:rPr>
          <w:rFonts w:ascii="標楷體" w:eastAsia="標楷體" w:hAnsi="標楷體"/>
          <w:kern w:val="0"/>
        </w:rPr>
        <w:t>10</w:t>
      </w:r>
      <w:r>
        <w:rPr>
          <w:rFonts w:ascii="標楷體" w:eastAsia="標楷體" w:hAnsi="標楷體"/>
          <w:kern w:val="0"/>
        </w:rPr>
        <w:t>分鐘車程，由民生路與香揚巷路口往長治方向</w:t>
      </w:r>
      <w:r>
        <w:rPr>
          <w:rFonts w:ascii="標楷體" w:eastAsia="標楷體" w:hAnsi="標楷體"/>
          <w:kern w:val="0"/>
        </w:rPr>
        <w:t>50</w:t>
      </w:r>
      <w:r>
        <w:rPr>
          <w:rFonts w:ascii="標楷體" w:eastAsia="標楷體" w:hAnsi="標楷體"/>
          <w:kern w:val="0"/>
        </w:rPr>
        <w:t>公尺處。</w:t>
      </w:r>
    </w:p>
    <w:p w:rsidR="00741E49" w:rsidRDefault="00C031B9">
      <w:pPr>
        <w:widowControl/>
        <w:spacing w:line="400" w:lineRule="exact"/>
        <w:ind w:left="713" w:hanging="406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(</w:t>
      </w:r>
      <w:r>
        <w:rPr>
          <w:rFonts w:ascii="標楷體" w:eastAsia="標楷體" w:hAnsi="標楷體"/>
          <w:kern w:val="0"/>
        </w:rPr>
        <w:t>二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自行開車：</w:t>
      </w:r>
    </w:p>
    <w:p w:rsidR="00741E49" w:rsidRDefault="00C031B9">
      <w:pPr>
        <w:widowControl/>
        <w:numPr>
          <w:ilvl w:val="0"/>
          <w:numId w:val="3"/>
        </w:numPr>
        <w:tabs>
          <w:tab w:val="left" w:pos="720"/>
        </w:tabs>
        <w:spacing w:line="400" w:lineRule="exact"/>
        <w:ind w:left="86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高速公路（國道</w:t>
      </w:r>
      <w:r>
        <w:rPr>
          <w:rFonts w:ascii="標楷體" w:eastAsia="標楷體" w:hAnsi="標楷體"/>
          <w:kern w:val="0"/>
        </w:rPr>
        <w:t>3</w:t>
      </w:r>
      <w:r>
        <w:rPr>
          <w:rFonts w:ascii="標楷體" w:eastAsia="標楷體" w:hAnsi="標楷體"/>
          <w:kern w:val="0"/>
        </w:rPr>
        <w:t>號）：走國道</w:t>
      </w:r>
      <w:r>
        <w:rPr>
          <w:rFonts w:ascii="標楷體" w:eastAsia="標楷體" w:hAnsi="標楷體"/>
          <w:kern w:val="0"/>
        </w:rPr>
        <w:t>3</w:t>
      </w:r>
      <w:r>
        <w:rPr>
          <w:rFonts w:ascii="標楷體" w:eastAsia="標楷體" w:hAnsi="標楷體"/>
          <w:kern w:val="0"/>
        </w:rPr>
        <w:t>號下麟洛交流道往屏東市區方向直行，過</w:t>
      </w:r>
      <w:r>
        <w:rPr>
          <w:rFonts w:ascii="標楷體" w:eastAsia="標楷體" w:hAnsi="標楷體"/>
          <w:kern w:val="0"/>
        </w:rPr>
        <w:t>B&amp;Q</w:t>
      </w:r>
      <w:r>
        <w:rPr>
          <w:rFonts w:ascii="標楷體" w:eastAsia="標楷體" w:hAnsi="標楷體"/>
          <w:kern w:val="0"/>
        </w:rPr>
        <w:t>特力屋往前</w:t>
      </w:r>
      <w:r>
        <w:rPr>
          <w:rFonts w:ascii="標楷體" w:eastAsia="標楷體" w:hAnsi="標楷體"/>
          <w:kern w:val="0"/>
        </w:rPr>
        <w:t xml:space="preserve">150 </w:t>
      </w:r>
      <w:r>
        <w:rPr>
          <w:rFonts w:ascii="標楷體" w:eastAsia="標楷體" w:hAnsi="標楷體"/>
          <w:kern w:val="0"/>
        </w:rPr>
        <w:t>公尺紅綠燈，香揚巷右轉，前行</w:t>
      </w:r>
      <w:r>
        <w:rPr>
          <w:rFonts w:ascii="標楷體" w:eastAsia="標楷體" w:hAnsi="標楷體"/>
          <w:kern w:val="0"/>
        </w:rPr>
        <w:t>50</w:t>
      </w:r>
      <w:r>
        <w:rPr>
          <w:rFonts w:ascii="標楷體" w:eastAsia="標楷體" w:hAnsi="標楷體"/>
          <w:kern w:val="0"/>
        </w:rPr>
        <w:t>公尺處。從麟洛交流道至本家，大約</w:t>
      </w:r>
      <w:r>
        <w:rPr>
          <w:rFonts w:ascii="標楷體" w:eastAsia="標楷體" w:hAnsi="標楷體"/>
          <w:kern w:val="0"/>
        </w:rPr>
        <w:t>10</w:t>
      </w:r>
      <w:r>
        <w:rPr>
          <w:rFonts w:ascii="標楷體" w:eastAsia="標楷體" w:hAnsi="標楷體"/>
          <w:kern w:val="0"/>
        </w:rPr>
        <w:t>分鐘車程。</w:t>
      </w:r>
    </w:p>
    <w:p w:rsidR="00741E49" w:rsidRDefault="00C031B9">
      <w:pPr>
        <w:widowControl/>
        <w:numPr>
          <w:ilvl w:val="0"/>
          <w:numId w:val="3"/>
        </w:numPr>
        <w:tabs>
          <w:tab w:val="left" w:pos="720"/>
        </w:tabs>
        <w:spacing w:line="400" w:lineRule="exact"/>
        <w:ind w:left="86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高雄往屏東方向路線：下高屏橋至第七河川局紅綠燈右轉往墾丁方向直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/>
          <w:kern w:val="0"/>
        </w:rPr>
        <w:t>行，福特汽車營業所前路口左轉，過民生路</w:t>
      </w:r>
      <w:r>
        <w:rPr>
          <w:rFonts w:ascii="標楷體" w:eastAsia="標楷體" w:hAnsi="標楷體"/>
          <w:kern w:val="0"/>
        </w:rPr>
        <w:t>7-11</w:t>
      </w:r>
      <w:r>
        <w:rPr>
          <w:rFonts w:ascii="標楷體" w:eastAsia="標楷體" w:hAnsi="標楷體"/>
          <w:kern w:val="0"/>
        </w:rPr>
        <w:t>往前</w:t>
      </w:r>
      <w:r>
        <w:rPr>
          <w:rFonts w:ascii="標楷體" w:eastAsia="標楷體" w:hAnsi="標楷體"/>
          <w:kern w:val="0"/>
        </w:rPr>
        <w:t>50</w:t>
      </w:r>
      <w:r>
        <w:rPr>
          <w:rFonts w:ascii="標楷體" w:eastAsia="標楷體" w:hAnsi="標楷體"/>
          <w:kern w:val="0"/>
        </w:rPr>
        <w:t>公尺處；自下高屏橋後至本家，大約</w:t>
      </w:r>
      <w:r>
        <w:rPr>
          <w:rFonts w:ascii="標楷體" w:eastAsia="標楷體" w:hAnsi="標楷體"/>
          <w:kern w:val="0"/>
        </w:rPr>
        <w:t>15-20</w:t>
      </w:r>
      <w:r>
        <w:rPr>
          <w:rFonts w:ascii="標楷體" w:eastAsia="標楷體" w:hAnsi="標楷體"/>
          <w:kern w:val="0"/>
        </w:rPr>
        <w:t>分鐘車程。</w:t>
      </w:r>
    </w:p>
    <w:p w:rsidR="00741E49" w:rsidRDefault="00741E49">
      <w:pPr>
        <w:widowControl/>
        <w:spacing w:line="400" w:lineRule="exact"/>
        <w:ind w:left="713" w:hanging="209"/>
        <w:jc w:val="both"/>
        <w:rPr>
          <w:rFonts w:ascii="標楷體" w:eastAsia="標楷體" w:hAnsi="標楷體"/>
          <w:kern w:val="0"/>
        </w:rPr>
      </w:pPr>
    </w:p>
    <w:sectPr w:rsidR="00741E49">
      <w:footerReference w:type="default" r:id="rId7"/>
      <w:pgSz w:w="11906" w:h="16838"/>
      <w:pgMar w:top="567" w:right="851" w:bottom="567" w:left="851" w:header="851" w:footer="992" w:gutter="0"/>
      <w:pgNumType w:start="174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B9" w:rsidRDefault="00C031B9">
      <w:r>
        <w:separator/>
      </w:r>
    </w:p>
  </w:endnote>
  <w:endnote w:type="continuationSeparator" w:id="0">
    <w:p w:rsidR="00C031B9" w:rsidRDefault="00C0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78" w:rsidRDefault="00C031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546478" w:rsidRDefault="00C031B9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0205DB">
                            <w:rPr>
                              <w:rStyle w:val="a6"/>
                              <w:noProof/>
                            </w:rPr>
                            <w:t>175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546478" w:rsidRDefault="00C031B9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0205DB">
                      <w:rPr>
                        <w:rStyle w:val="a6"/>
                        <w:noProof/>
                      </w:rPr>
                      <w:t>175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B9" w:rsidRDefault="00C031B9">
      <w:r>
        <w:rPr>
          <w:color w:val="000000"/>
        </w:rPr>
        <w:separator/>
      </w:r>
    </w:p>
  </w:footnote>
  <w:footnote w:type="continuationSeparator" w:id="0">
    <w:p w:rsidR="00C031B9" w:rsidRDefault="00C0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D4B"/>
    <w:multiLevelType w:val="multilevel"/>
    <w:tmpl w:val="34B43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E60488B"/>
    <w:multiLevelType w:val="multilevel"/>
    <w:tmpl w:val="9F30A084"/>
    <w:lvl w:ilvl="0">
      <w:start w:val="1"/>
      <w:numFmt w:val="taiwaneseCountingThousand"/>
      <w:lvlText w:val="（%1）"/>
      <w:lvlJc w:val="left"/>
      <w:pPr>
        <w:ind w:left="1135" w:hanging="855"/>
      </w:pPr>
    </w:lvl>
    <w:lvl w:ilvl="1">
      <w:start w:val="1"/>
      <w:numFmt w:val="decimalFullWidth"/>
      <w:lvlText w:val="%2．"/>
      <w:lvlJc w:val="left"/>
      <w:pPr>
        <w:ind w:left="1480" w:hanging="72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3F171E40"/>
    <w:multiLevelType w:val="multilevel"/>
    <w:tmpl w:val="592C7CC6"/>
    <w:lvl w:ilvl="0">
      <w:start w:val="1"/>
      <w:numFmt w:val="taiwaneseCountingThousand"/>
      <w:lvlText w:val="（%1）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41E49"/>
    <w:rsid w:val="000205DB"/>
    <w:rsid w:val="00741E49"/>
    <w:rsid w:val="00C0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22D90-7C54-4DFA-9562-BB166186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hanging="26"/>
    </w:pPr>
    <w:rPr>
      <w:rFonts w:eastAsia="標楷體"/>
    </w:rPr>
  </w:style>
  <w:style w:type="paragraph" w:styleId="3">
    <w:name w:val="Body Text Indent 3"/>
    <w:basedOn w:val="a"/>
    <w:pPr>
      <w:ind w:left="605" w:hanging="65"/>
    </w:pPr>
    <w:rPr>
      <w:rFonts w:eastAsia="標楷體"/>
    </w:rPr>
  </w:style>
  <w:style w:type="paragraph" w:customStyle="1" w:styleId="a4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000000"/>
      </w:pBdr>
      <w:autoSpaceDE w:val="0"/>
      <w:spacing w:line="360" w:lineRule="atLeast"/>
    </w:pPr>
    <w:rPr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pPr>
      <w:snapToGrid w:val="0"/>
      <w:spacing w:line="320" w:lineRule="exact"/>
      <w:ind w:left="-11"/>
      <w:jc w:val="both"/>
    </w:pPr>
    <w:rPr>
      <w:rFonts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檔案應用申請審核通知書</dc:title>
  <dc:subject/>
  <dc:creator>630210</dc:creator>
  <cp:lastModifiedBy>user</cp:lastModifiedBy>
  <cp:revision>2</cp:revision>
  <cp:lastPrinted>2014-02-19T03:07:00Z</cp:lastPrinted>
  <dcterms:created xsi:type="dcterms:W3CDTF">2025-01-09T01:52:00Z</dcterms:created>
  <dcterms:modified xsi:type="dcterms:W3CDTF">2025-01-09T01:52:00Z</dcterms:modified>
</cp:coreProperties>
</file>